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120" w:line="240" w:lineRule="auto"/>
        <w:jc w:val="center"/>
        <w:rPr>
          <w:rFonts w:ascii="Arial" w:cs="Arial" w:hAnsi="Arial" w:eastAsia="Arial"/>
          <w:b w:val="1"/>
          <w:bCs w:val="1"/>
          <w:color w:val="385623"/>
          <w:sz w:val="28"/>
          <w:szCs w:val="28"/>
          <w:u w:color="385623"/>
        </w:rPr>
      </w:pP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Scoil Mhuire de Lourdes</w:t>
      </w:r>
    </w:p>
    <w:p>
      <w:pPr>
        <w:pStyle w:val="Body A"/>
        <w:tabs>
          <w:tab w:val="left" w:pos="1325"/>
        </w:tabs>
        <w:spacing w:line="240" w:lineRule="auto"/>
        <w:jc w:val="center"/>
        <w:rPr>
          <w:rFonts w:ascii="Arial" w:cs="Arial" w:hAnsi="Arial" w:eastAsia="Arial"/>
          <w:b w:val="1"/>
          <w:bCs w:val="1"/>
          <w:color w:val="385623"/>
          <w:sz w:val="28"/>
          <w:szCs w:val="28"/>
          <w:u w:color="385623"/>
        </w:rPr>
      </w:pP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ANNUAL ADMISSION NOTICE</w:t>
      </w:r>
    </w:p>
    <w:p>
      <w:pPr>
        <w:pStyle w:val="Body A"/>
        <w:tabs>
          <w:tab w:val="left" w:pos="1325"/>
        </w:tabs>
        <w:spacing w:line="240" w:lineRule="auto"/>
        <w:jc w:val="center"/>
        <w:rPr>
          <w:rFonts w:ascii="Arial" w:cs="Arial" w:hAnsi="Arial" w:eastAsia="Arial"/>
          <w:b w:val="1"/>
          <w:bCs w:val="1"/>
          <w:color w:val="385623"/>
          <w:sz w:val="28"/>
          <w:szCs w:val="28"/>
          <w:u w:color="385623"/>
        </w:rPr>
      </w:pP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in respect of admissions to the 202</w:t>
      </w: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2</w:t>
      </w: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/20</w:t>
      </w: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2</w:t>
      </w: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3</w:t>
      </w: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 xml:space="preserve"> school year</w:t>
      </w:r>
    </w:p>
    <w:p>
      <w:pPr>
        <w:pStyle w:val="List Paragraph"/>
        <w:spacing w:line="276" w:lineRule="auto"/>
        <w:ind w:left="1440" w:hanging="720"/>
        <w:rPr>
          <w:rFonts w:ascii="Arial" w:cs="Arial" w:hAnsi="Arial" w:eastAsia="Arial"/>
          <w:b w:val="1"/>
          <w:bCs w:val="1"/>
          <w:color w:val="c00000"/>
          <w:sz w:val="24"/>
          <w:szCs w:val="24"/>
          <w:u w:color="c00000"/>
        </w:rPr>
      </w:pP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Admission Policy and Application Form</w:t>
      </w:r>
    </w:p>
    <w:p>
      <w:pPr>
        <w:pStyle w:val="Body A"/>
        <w:spacing w:line="276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A copy of the school</w:t>
      </w:r>
      <w:r>
        <w:rPr>
          <w:rFonts w:hAnsi="Arial" w:hint="default"/>
          <w:sz w:val="22"/>
          <w:szCs w:val="22"/>
          <w:rtl w:val="0"/>
          <w:lang w:val="en-US"/>
        </w:rPr>
        <w:t>’</w:t>
      </w:r>
      <w:r>
        <w:rPr>
          <w:rFonts w:ascii="Arial"/>
          <w:sz w:val="22"/>
          <w:szCs w:val="22"/>
          <w:rtl w:val="0"/>
          <w:lang w:val="en-US"/>
        </w:rPr>
        <w:t xml:space="preserve">s 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Admission Policy</w:t>
      </w:r>
      <w:r>
        <w:rPr>
          <w:rFonts w:ascii="Arial"/>
          <w:sz w:val="22"/>
          <w:szCs w:val="22"/>
          <w:rtl w:val="0"/>
          <w:lang w:val="en-US"/>
        </w:rPr>
        <w:t xml:space="preserve"> and the 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Application Form for Admission</w:t>
      </w:r>
      <w:r>
        <w:rPr>
          <w:rFonts w:ascii="Arial"/>
          <w:sz w:val="22"/>
          <w:szCs w:val="22"/>
          <w:rtl w:val="0"/>
          <w:lang w:val="en-US"/>
        </w:rPr>
        <w:t xml:space="preserve"> for the Scoil Mhuire de Lourdes is available as follows: </w:t>
      </w:r>
      <w:r>
        <w:rPr>
          <w:rFonts w:hAnsi="Arial" w:hint="default"/>
          <w:sz w:val="22"/>
          <w:szCs w:val="22"/>
          <w:rtl w:val="0"/>
          <w:lang w:val="en-US"/>
        </w:rPr>
        <w:t>–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sz w:val="22"/>
          <w:szCs w:val="22"/>
          <w:rtl w:val="0"/>
          <w:lang w:val="en-US"/>
        </w:rPr>
        <w:t>To download at:</w:t>
      </w:r>
      <w:r>
        <w:rPr>
          <w:rFonts w:ascii="Arial"/>
          <w:sz w:val="22"/>
          <w:szCs w:val="22"/>
          <w:rtl w:val="0"/>
          <w:lang w:val="en-US"/>
        </w:rPr>
        <w:t xml:space="preserve"> www.scoilmhuiredelourdes.ie</w:t>
      </w:r>
    </w:p>
    <w:p>
      <w:pPr>
        <w:pStyle w:val="Body A"/>
        <w:spacing w:line="276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 xml:space="preserve">On request: By emailing </w:t>
      </w:r>
      <w:r>
        <w:rPr>
          <w:rFonts w:ascii="Arial"/>
          <w:sz w:val="22"/>
          <w:szCs w:val="22"/>
          <w:rtl w:val="0"/>
          <w:lang w:val="en-US"/>
        </w:rPr>
        <w:t>info@scoilmhuiredelourdes.ie</w:t>
      </w:r>
      <w:r>
        <w:rPr>
          <w:rFonts w:ascii="Arial"/>
          <w:sz w:val="22"/>
          <w:szCs w:val="22"/>
          <w:rtl w:val="0"/>
          <w:lang w:val="en-US"/>
        </w:rPr>
        <w:t xml:space="preserve"> or writing to: Scoil Mhuire de Lourdes, Ballinageragh, Lixnaw, Co. Kerry</w:t>
      </w: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</w:p>
    <w:p>
      <w:pPr>
        <w:pStyle w:val="List Paragraph"/>
        <w:spacing w:line="276" w:lineRule="auto"/>
        <w:jc w:val="center"/>
        <w:rPr>
          <w:rFonts w:ascii="Arial" w:cs="Arial" w:hAnsi="Arial" w:eastAsia="Arial"/>
          <w:b w:val="1"/>
          <w:bCs w:val="1"/>
          <w:color w:val="385623"/>
          <w:u w:color="385623"/>
        </w:rPr>
      </w:pPr>
    </w:p>
    <w:p>
      <w:pPr>
        <w:pStyle w:val="List Paragraph"/>
        <w:spacing w:line="276" w:lineRule="auto"/>
        <w:jc w:val="both"/>
        <w:rPr>
          <w:rFonts w:ascii="Arial" w:cs="Arial" w:hAnsi="Arial" w:eastAsia="Arial"/>
          <w:b w:val="1"/>
          <w:bCs w:val="1"/>
          <w:color w:val="385623"/>
          <w:sz w:val="28"/>
          <w:szCs w:val="28"/>
          <w:u w:color="385623"/>
        </w:rPr>
      </w:pP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PART 1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 xml:space="preserve"> - Admissions to the Scoil Mhuire de Lourdes school year</w:t>
      </w:r>
    </w:p>
    <w:p>
      <w:pPr>
        <w:pStyle w:val="List Paragraph"/>
        <w:spacing w:line="276" w:lineRule="auto"/>
        <w:ind w:left="0" w:firstLine="0"/>
        <w:jc w:val="center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Application and Decision Dates for admission to 202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/202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3</w:t>
      </w: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u w:color="385623"/>
        </w:rPr>
      </w:pPr>
      <w:r>
        <w:rPr>
          <w:rFonts w:ascii="Arial"/>
          <w:color w:val="385623"/>
          <w:sz w:val="22"/>
          <w:szCs w:val="22"/>
          <w:u w:color="385623"/>
          <w:rtl w:val="0"/>
          <w:lang w:val="en-US"/>
        </w:rPr>
        <w:t>The following are the dates applicable for admission to Junior Infants</w:t>
      </w:r>
    </w:p>
    <w:p>
      <w:pPr>
        <w:pStyle w:val="List Paragraph"/>
        <w:widowControl w:val="0"/>
        <w:spacing w:line="276" w:lineRule="aut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021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30"/>
        <w:gridCol w:w="1791"/>
      </w:tblGrid>
      <w:tr>
        <w:tblPrEx>
          <w:shd w:val="clear" w:color="auto" w:fill="auto"/>
        </w:tblPrEx>
        <w:trPr>
          <w:trHeight w:val="963" w:hRule="atLeast"/>
        </w:trPr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The school will commence accepting applications for admission on  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b w:val="1"/>
                <w:bCs w:val="1"/>
                <w:rtl w:val="0"/>
              </w:rPr>
              <w:t>November 22nd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The school shall cease accepting applications for admission on 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December 20th</w:t>
            </w:r>
          </w:p>
        </w:tc>
      </w:tr>
      <w:tr>
        <w:tblPrEx>
          <w:shd w:val="clear" w:color="auto" w:fill="auto"/>
        </w:tblPrEx>
        <w:trPr>
          <w:trHeight w:val="803" w:hRule="atLeast"/>
        </w:trPr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The date by which applicants will be notified of the decision on their application is    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 7th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period within which applicants must confirm acceptance of an offer of admission is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 21st</w:t>
            </w:r>
          </w:p>
        </w:tc>
      </w:tr>
    </w:tbl>
    <w:p>
      <w:pPr>
        <w:pStyle w:val="List Paragraph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spacing w:line="276" w:lineRule="auto"/>
        <w:ind w:left="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*Failure to accept an offer within the prescribed period above may result in the offer being withdrawn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p>
      <w:pPr>
        <w:pStyle w:val="No Spacing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Note: the school will consider and issue decisions on late applications in accordance with the school</w:t>
      </w:r>
      <w:r>
        <w:rPr>
          <w:rFonts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s admission policy.</w:t>
      </w:r>
    </w:p>
    <w:p>
      <w:pPr>
        <w:pStyle w:val="No Spacing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Body A"/>
        <w:widowControl w:val="0"/>
        <w:tabs>
          <w:tab w:val="left" w:pos="1305"/>
        </w:tabs>
        <w:spacing w:line="240" w:lineRule="auto"/>
        <w:rPr>
          <w:rFonts w:ascii="Arial" w:cs="Arial" w:hAnsi="Arial" w:eastAsia="Arial"/>
          <w:color w:val="385623"/>
          <w:u w:color="385623"/>
        </w:rPr>
      </w:pPr>
    </w:p>
    <w:p>
      <w:pPr>
        <w:pStyle w:val="List Paragraph"/>
        <w:spacing w:line="276" w:lineRule="auto"/>
        <w:ind w:left="0" w:firstLine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</w:p>
    <w:p>
      <w:pPr>
        <w:pStyle w:val="List Paragraph"/>
        <w:spacing w:line="276" w:lineRule="auto"/>
        <w:ind w:left="0" w:firstLine="0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Number of places being made available in 202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/202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>3</w:t>
      </w:r>
    </w:p>
    <w:p>
      <w:pPr>
        <w:pStyle w:val="List Paragraph"/>
        <w:widowControl w:val="0"/>
        <w:spacing w:line="276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163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513"/>
        <w:gridCol w:w="1650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number of places being made available in junior infants is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number of residential places is (boarding schools only)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number of non-residential places is (boarding schools only)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3" w:hRule="atLeast"/>
        </w:trPr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widowControl w:val="0"/>
        <w:spacing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(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*Note:</w:t>
      </w:r>
      <w:r>
        <w:rPr>
          <w:rFonts w:ascii="Arial"/>
          <w:sz w:val="22"/>
          <w:szCs w:val="22"/>
          <w:rtl w:val="0"/>
          <w:lang w:val="en-US"/>
        </w:rPr>
        <w:t xml:space="preserve"> If school has a number of classes that cater for different categories of SEN, details of the numbers of places for each SEN class must be provided)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color w:val="c00000"/>
          <w:sz w:val="24"/>
          <w:szCs w:val="24"/>
          <w:u w:color="c00000"/>
        </w:rPr>
      </w:pPr>
      <w:r>
        <w:rPr>
          <w:rFonts w:ascii="Arial"/>
          <w:b w:val="1"/>
          <w:bCs w:val="1"/>
          <w:color w:val="c00000"/>
          <w:sz w:val="24"/>
          <w:szCs w:val="24"/>
          <w:u w:color="c00000"/>
          <w:rtl w:val="0"/>
          <w:lang w:val="en-US"/>
        </w:rPr>
        <w:t xml:space="preserve">This Section should only be completed if your school intake group/special class was oversubscribed in the </w:t>
      </w:r>
      <w:r>
        <w:rPr>
          <w:rFonts w:ascii="Arial"/>
          <w:b w:val="1"/>
          <w:bCs w:val="1"/>
          <w:color w:val="c00000"/>
          <w:sz w:val="24"/>
          <w:szCs w:val="24"/>
          <w:u w:val="single" w:color="c00000"/>
          <w:rtl w:val="0"/>
          <w:lang w:val="en-US"/>
        </w:rPr>
        <w:t>previous</w:t>
      </w:r>
      <w:r>
        <w:rPr>
          <w:rFonts w:ascii="Arial"/>
          <w:b w:val="1"/>
          <w:bCs w:val="1"/>
          <w:color w:val="c00000"/>
          <w:sz w:val="24"/>
          <w:szCs w:val="24"/>
          <w:u w:color="c00000"/>
          <w:rtl w:val="0"/>
          <w:lang w:val="en-US"/>
        </w:rPr>
        <w:t xml:space="preserve"> school year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color w:val="385623"/>
          <w:sz w:val="24"/>
          <w:szCs w:val="24"/>
          <w:u w:color="385623"/>
        </w:rPr>
      </w:pPr>
      <w:r>
        <w:rPr>
          <w:rFonts w:ascii="Arial"/>
          <w:b w:val="1"/>
          <w:bCs w:val="1"/>
          <w:color w:val="385623"/>
          <w:sz w:val="28"/>
          <w:szCs w:val="28"/>
          <w:u w:color="385623"/>
          <w:rtl w:val="0"/>
          <w:lang w:val="en-US"/>
        </w:rPr>
        <w:t>PART 2</w:t>
      </w:r>
      <w:r>
        <w:rPr>
          <w:rFonts w:ascii="Arial"/>
          <w:b w:val="1"/>
          <w:bCs w:val="1"/>
          <w:color w:val="385623"/>
          <w:sz w:val="24"/>
          <w:szCs w:val="24"/>
          <w:u w:color="385623"/>
          <w:rtl w:val="0"/>
          <w:lang w:val="en-US"/>
        </w:rPr>
        <w:t xml:space="preserve"> - Admissions to the 20/2020 school year</w:t>
      </w:r>
    </w:p>
    <w:p>
      <w:pPr>
        <w:pStyle w:val="No Spacing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513715</wp:posOffset>
                </wp:positionV>
                <wp:extent cx="5891532" cy="476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2" cy="476250"/>
                          <a:chOff x="0" y="0"/>
                          <a:chExt cx="5891531" cy="476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891532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5891532" cy="476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color w:val="385623"/>
                                  <w:sz w:val="24"/>
                                  <w:szCs w:val="24"/>
                                  <w:u w:color="385623"/>
                                  <w:rtl w:val="0"/>
                                  <w:lang w:val="en-US"/>
                                </w:rPr>
                                <w:t>Information regarding the admission process for the Intake Group for [Junior Infants/1</w:t>
                              </w: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color w:val="385623"/>
                                  <w:sz w:val="24"/>
                                  <w:szCs w:val="24"/>
                                  <w:u w:color="385623"/>
                                  <w:vertAlign w:val="superscript"/>
                                  <w:rtl w:val="0"/>
                                  <w:lang w:val="en-US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color w:val="385623"/>
                                  <w:sz w:val="24"/>
                                  <w:szCs w:val="24"/>
                                  <w:u w:color="385623"/>
                                  <w:rtl w:val="0"/>
                                  <w:lang w:val="en-US"/>
                                </w:rPr>
                                <w:t xml:space="preserve"> year]/ [Special Class] for the (XXXX) school year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2.0pt;margin-top:40.5pt;width:463.9pt;height:37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5891531,476250">
                <w10:wrap type="topAndBottom" side="bothSides" anchorx="page"/>
                <v:rect id="_x0000_s1027" style="position:absolute;left:0;top:0;width:5891531;height:4762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5891531;height:4762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line="240" w:lineRule="auto"/>
                          <w:jc w:val="center"/>
                        </w:pPr>
                        <w:r>
                          <w:rPr>
                            <w:rFonts w:ascii="Arial"/>
                            <w:b w:val="1"/>
                            <w:bCs w:val="1"/>
                            <w:color w:val="385623"/>
                            <w:sz w:val="24"/>
                            <w:szCs w:val="24"/>
                            <w:u w:color="385623"/>
                            <w:rtl w:val="0"/>
                            <w:lang w:val="en-US"/>
                          </w:rPr>
                          <w:t>Information regarding the admission process for the Intake Group for [Junior Infants/1</w:t>
                        </w:r>
                        <w:r>
                          <w:rPr>
                            <w:rFonts w:ascii="Arial"/>
                            <w:b w:val="1"/>
                            <w:bCs w:val="1"/>
                            <w:color w:val="385623"/>
                            <w:sz w:val="24"/>
                            <w:szCs w:val="24"/>
                            <w:u w:color="385623"/>
                            <w:vertAlign w:val="superscript"/>
                            <w:rtl w:val="0"/>
                            <w:lang w:val="en-US"/>
                          </w:rPr>
                          <w:t>st</w:t>
                        </w:r>
                        <w:r>
                          <w:rPr>
                            <w:rFonts w:ascii="Arial"/>
                            <w:b w:val="1"/>
                            <w:bCs w:val="1"/>
                            <w:color w:val="385623"/>
                            <w:sz w:val="24"/>
                            <w:szCs w:val="24"/>
                            <w:u w:color="385623"/>
                            <w:rtl w:val="0"/>
                            <w:lang w:val="en-US"/>
                          </w:rPr>
                          <w:t xml:space="preserve"> year]/ [Special Class] for the (XXXX) school year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In respect of the 2019</w:t>
      </w:r>
      <w:r>
        <w:rPr>
          <w:rFonts w:ascii="Arial"/>
          <w:sz w:val="22"/>
          <w:szCs w:val="22"/>
          <w:rtl w:val="0"/>
          <w:lang w:val="nl-NL"/>
        </w:rPr>
        <w:t xml:space="preserve"> school </w:t>
      </w:r>
    </w:p>
    <w:p>
      <w:pPr>
        <w:pStyle w:val="Body A"/>
        <w:widowControl w:val="0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In respect of [insert school year prior to that to which the admission notice applies] school year, the total number of applications for admission received by the school was_______________</w:t>
      </w:r>
    </w:p>
    <w:tbl>
      <w:tblPr>
        <w:tblW w:w="963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8"/>
        <w:gridCol w:w="5126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Breakdown of places allocated for the xx/xx school year: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places available: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applications received: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2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Offers made and accepted under each criteria: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description of each criterion used and the number of places offered and accepted under that criterion must be entered here.</w:t>
            </w:r>
          </w:p>
          <w:p>
            <w:pPr>
              <w:pStyle w:val="Body A"/>
              <w:spacing w:after="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Example, as follows:</w:t>
            </w:r>
          </w:p>
          <w:p>
            <w:pPr>
              <w:pStyle w:val="Body A"/>
              <w:spacing w:after="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Criterion One: Applicants living in the catchment area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40 places offered, 38 places accepted.</w:t>
            </w:r>
          </w:p>
          <w:p>
            <w:pPr>
              <w:pStyle w:val="Body A"/>
              <w:spacing w:after="0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Criterion Two: Applicants with siblings attending the school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 places offered, 20 places accepted.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number of offers made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8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names placed on waiting list for the school year concerned.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jc w:val="both"/>
      </w:pPr>
      <w:r>
        <w:rPr>
          <w:rFonts w:ascii="Arial" w:cs="Arial" w:hAnsi="Arial" w:eastAsia="Arial"/>
        </w:rPr>
        <w:br w:type="textWrapping"/>
      </w:r>
      <w:r>
        <w:rPr>
          <w:rFonts w:ascii="Arial" w:cs="Arial" w:hAnsi="Arial" w:eastAsia="Arial"/>
        </w:rPr>
        <w:br w:type="page"/>
      </w:r>
    </w:p>
    <w:p>
      <w:pPr>
        <w:pStyle w:val="Body A"/>
        <w:widowControl w:val="0"/>
        <w:spacing w:line="240" w:lineRule="auto"/>
        <w:jc w:val="both"/>
      </w:pPr>
    </w:p>
    <w:sectPr>
      <w:headerReference w:type="default" r:id="rId4"/>
      <w:footerReference w:type="default" r:id="rId5"/>
      <w:pgSz w:w="11900" w:h="16840" w:orient="portrait"/>
      <w:pgMar w:top="851" w:right="1440" w:bottom="127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